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36D17" w14:textId="77777777" w:rsidR="008E4332" w:rsidRDefault="00C26E19">
      <w:r w:rsidRPr="00C26E19">
        <w:rPr>
          <w:noProof/>
          <w:lang w:eastAsia="hr-HR"/>
        </w:rPr>
        <w:drawing>
          <wp:inline distT="0" distB="0" distL="0" distR="0" wp14:anchorId="347C043F" wp14:editId="14BBA674">
            <wp:extent cx="1562100" cy="1485900"/>
            <wp:effectExtent l="0" t="0" r="0" b="0"/>
            <wp:docPr id="1" name="Slika 1" descr="C:\Users\Korisnik\OneDrive - OPĆINA PROMINA\Zaglavlje vije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isnik\OneDrive - OPĆINA PROMINA\Zaglavlje vijec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CEBCB" w14:textId="77777777" w:rsidR="009F5F0F" w:rsidRDefault="00B41579" w:rsidP="00B41579">
      <w:pPr>
        <w:jc w:val="both"/>
      </w:pPr>
      <w:r>
        <w:t>Na temelju članka 25.</w:t>
      </w:r>
      <w:r w:rsidR="009F5F0F">
        <w:t xml:space="preserve"> Statuta Općine Promina (</w:t>
      </w:r>
      <w:r>
        <w:t>Službeno glasilo 01/21 i 04/21</w:t>
      </w:r>
      <w:r w:rsidR="009F5F0F">
        <w:t>), Općin</w:t>
      </w:r>
      <w:r>
        <w:t>sko vijeće Općine Promina, na svojoj 4.</w:t>
      </w:r>
      <w:r w:rsidR="009F5F0F">
        <w:t xml:space="preserve"> sjednici</w:t>
      </w:r>
      <w:r>
        <w:t>, održanoj 20. prosinca 2021. godine, donosi</w:t>
      </w:r>
    </w:p>
    <w:p w14:paraId="373E7575" w14:textId="7AAC03DA" w:rsidR="009F5F0F" w:rsidRPr="00B41579" w:rsidRDefault="00B41579" w:rsidP="00B41579">
      <w:pPr>
        <w:jc w:val="center"/>
        <w:rPr>
          <w:b/>
        </w:rPr>
      </w:pPr>
      <w:r w:rsidRPr="00B41579">
        <w:rPr>
          <w:b/>
        </w:rPr>
        <w:t xml:space="preserve">Program izgradnje </w:t>
      </w:r>
      <w:r w:rsidR="00916D5A">
        <w:rPr>
          <w:b/>
        </w:rPr>
        <w:t xml:space="preserve">poduzetničke zone </w:t>
      </w:r>
      <w:r w:rsidR="00C1001C">
        <w:rPr>
          <w:b/>
        </w:rPr>
        <w:t>Iv</w:t>
      </w:r>
      <w:r w:rsidR="00522799">
        <w:rPr>
          <w:b/>
        </w:rPr>
        <w:t>e</w:t>
      </w:r>
      <w:r w:rsidR="00C1001C">
        <w:rPr>
          <w:b/>
        </w:rPr>
        <w:t xml:space="preserve"> Bilušić</w:t>
      </w:r>
    </w:p>
    <w:p w14:paraId="722CD182" w14:textId="77777777" w:rsidR="00B41579" w:rsidRDefault="00B41579" w:rsidP="00B41579">
      <w:pPr>
        <w:pStyle w:val="Bezproreda"/>
        <w:jc w:val="center"/>
      </w:pPr>
      <w:r>
        <w:t>Članak 1.</w:t>
      </w:r>
    </w:p>
    <w:p w14:paraId="3C6E576C" w14:textId="77777777" w:rsidR="00916D5A" w:rsidRDefault="00D2552C" w:rsidP="00916D5A">
      <w:pPr>
        <w:pStyle w:val="Bezproreda"/>
        <w:jc w:val="both"/>
      </w:pPr>
      <w:r>
        <w:t>R</w:t>
      </w:r>
      <w:r w:rsidR="002B7FE7">
        <w:t>azvoj p</w:t>
      </w:r>
      <w:r>
        <w:t>oduzetničke zone</w:t>
      </w:r>
      <w:r w:rsidR="002B7FE7">
        <w:t xml:space="preserve"> u skladu je </w:t>
      </w:r>
      <w:r w:rsidR="00B41579">
        <w:t>sa s</w:t>
      </w:r>
      <w:r w:rsidR="002E685E">
        <w:t>trategijom</w:t>
      </w:r>
      <w:r w:rsidR="00B41579">
        <w:t xml:space="preserve"> razvoja Općine Promina za razdoblje </w:t>
      </w:r>
      <w:r w:rsidR="002B7FE7">
        <w:t>2021</w:t>
      </w:r>
      <w:r w:rsidR="00B41579">
        <w:t xml:space="preserve">. – </w:t>
      </w:r>
      <w:r w:rsidR="002B7FE7">
        <w:t>2027</w:t>
      </w:r>
      <w:r w:rsidR="00B41579">
        <w:t xml:space="preserve">. godine (Službeno glasilo Općine Promina </w:t>
      </w:r>
      <w:r w:rsidR="00916D5A">
        <w:t>05/20).</w:t>
      </w:r>
    </w:p>
    <w:p w14:paraId="43DD2E87" w14:textId="77777777" w:rsidR="00522799" w:rsidRDefault="00D2552C" w:rsidP="00916D5A">
      <w:pPr>
        <w:jc w:val="both"/>
      </w:pPr>
      <w:r>
        <w:t xml:space="preserve">Zona je </w:t>
      </w:r>
      <w:r w:rsidR="002B7FE7" w:rsidRPr="002B7FE7">
        <w:t>poslovne i proizvodne na</w:t>
      </w:r>
      <w:r w:rsidR="00916D5A">
        <w:t>mjene,</w:t>
      </w:r>
      <w:r w:rsidR="00522799">
        <w:t xml:space="preserve"> </w:t>
      </w:r>
      <w:r w:rsidR="00916D5A">
        <w:t>ukupne površine 19,9 ha.</w:t>
      </w:r>
    </w:p>
    <w:p w14:paraId="701C92FD" w14:textId="174EC63D" w:rsidR="00D2552C" w:rsidRDefault="006448FA" w:rsidP="00916D5A">
      <w:pPr>
        <w:jc w:val="both"/>
      </w:pPr>
      <w:r>
        <w:t xml:space="preserve">Poduzetnička </w:t>
      </w:r>
      <w:r w:rsidRPr="002B7FE7">
        <w:t>zona predstavlja težište razvoja i središnju gospodarsku i poslovnu zonu u Općini Promina. Njezin značaj definiran je kroz postojeću prostorno-plansku dokumentaciju te će se kroz izradu detaljnije urbanističke dokumentacije zaokružiti početna faza u realizaciji i izgradnji novih gospodarskih i poslovnih sadržaja na ovom području. Na području obuhvata plana kao pretežita namjena prostora definirana je poslovna i proizvodna namjena. Unutar poslovno-proizvodne namjene moguće je graditi građevine industrijske, zanatske i poslovne namjene, kao i pretežito uslužne sadržaje. U sjevernom rubnom dijelu zone izgrađeni su pogoni tvornice koja</w:t>
      </w:r>
      <w:r w:rsidR="00916D5A">
        <w:t xml:space="preserve"> zapošljava veći broj radnika</w:t>
      </w:r>
      <w:r w:rsidRPr="002B7FE7">
        <w:t>. Osim osnovne namjene, u zapadnom dijelu prisutna je već postojeća mješovita-poslovna namjena koju čini nekoliko objekata s pojedinačnim poslovnim sadržajima.</w:t>
      </w:r>
    </w:p>
    <w:p w14:paraId="133FDC10" w14:textId="77777777" w:rsidR="00D2552C" w:rsidRDefault="00916D5A" w:rsidP="00916D5A">
      <w:pPr>
        <w:pStyle w:val="Bezproreda"/>
        <w:jc w:val="center"/>
      </w:pPr>
      <w:r>
        <w:t>Članak 2.</w:t>
      </w:r>
    </w:p>
    <w:p w14:paraId="13EA17E0" w14:textId="7B1E8D3C" w:rsidR="001A5FF6" w:rsidRDefault="00916D5A" w:rsidP="00916D5A">
      <w:pPr>
        <w:jc w:val="both"/>
      </w:pPr>
      <w:r>
        <w:t xml:space="preserve">Poduzetnička zona </w:t>
      </w:r>
      <w:r w:rsidR="005F011B">
        <w:t>smještena</w:t>
      </w:r>
      <w:r>
        <w:t xml:space="preserve"> je</w:t>
      </w:r>
      <w:r w:rsidR="002B7FE7" w:rsidRPr="002B7FE7">
        <w:t xml:space="preserve"> unutar građevinskog područja naselja Oklaj na njegovoj južnoj strani, neposredno uz planiranu obilaznicu centralnog dijela naselja</w:t>
      </w:r>
      <w:r>
        <w:t>. Osnovana je 2017</w:t>
      </w:r>
      <w:r w:rsidR="002B7FE7" w:rsidRPr="002B7FE7">
        <w:t xml:space="preserve">. godine. Prema veličini ukupne površine spada u male, a prema tipu aktivnosti u proizvodno-prerađivačke zone. U zoni posluje jedan poslovni subjekt s </w:t>
      </w:r>
      <w:r>
        <w:t xml:space="preserve">otprilike </w:t>
      </w:r>
      <w:r w:rsidR="002B7FE7" w:rsidRPr="002B7FE7">
        <w:t>50 zaposlenih osoba. Parcela koju poslovni sub</w:t>
      </w:r>
      <w:r>
        <w:t>jekt zauzima iznosi 19.000 m2.</w:t>
      </w:r>
      <w:r w:rsidR="002B7FE7" w:rsidRPr="002B7FE7">
        <w:t xml:space="preserve"> Sa sjeverne strane zona graniči s djelomično izgrađenim područjem rezerviranim za mješovitu izgradnju pretežito stambenih i dijelom poslovnih sadržaja. Sa zapadne strane prostor naselja rezerviran je za stanovanje, dok je s južne strane rezerviran za mješovitu izgradnju stambenih i poslovnih sadržaja</w:t>
      </w:r>
      <w:r w:rsidR="001A5FF6">
        <w:t>. Poduzetnička zona</w:t>
      </w:r>
      <w:r w:rsidR="002B7FE7" w:rsidRPr="002B7FE7">
        <w:t xml:space="preserve"> predstavlja težište razvoja i središnju gospodarsku i poslovnu zonu u Općini Promina. Njezin značaj definiran je kroz postojeću prostorno-plansku dokumentaciju te će se kroz izradu detaljnije urbanističke dokumentacije zaokružiti početna faza u realizaciji i izgradnji novih gospodarskih i posl</w:t>
      </w:r>
      <w:r w:rsidR="001A5FF6">
        <w:t>ovnih sadržaja na ovom području</w:t>
      </w:r>
      <w:r w:rsidR="002E685E">
        <w:t>.</w:t>
      </w:r>
    </w:p>
    <w:p w14:paraId="16A2997C" w14:textId="313F3795" w:rsidR="002E685E" w:rsidRDefault="002E685E" w:rsidP="002E685E">
      <w:pPr>
        <w:pStyle w:val="Bezproreda"/>
      </w:pPr>
      <w:r>
        <w:t xml:space="preserve">Ciljevi izgradnje poduzetničke zone </w:t>
      </w:r>
      <w:r w:rsidR="00C1001C">
        <w:t>Iv</w:t>
      </w:r>
      <w:r w:rsidR="00522799">
        <w:t>e</w:t>
      </w:r>
      <w:r w:rsidR="00C1001C">
        <w:t xml:space="preserve"> Bilušić</w:t>
      </w:r>
      <w:r>
        <w:t xml:space="preserve"> su:</w:t>
      </w:r>
    </w:p>
    <w:p w14:paraId="76E6EADB" w14:textId="77777777" w:rsidR="002E685E" w:rsidRDefault="002E685E" w:rsidP="002E685E">
      <w:pPr>
        <w:pStyle w:val="Odlomakpopisa"/>
        <w:numPr>
          <w:ilvl w:val="0"/>
          <w:numId w:val="2"/>
        </w:numPr>
      </w:pPr>
      <w:r>
        <w:t>Razvoj poduzetničke infrastrukture</w:t>
      </w:r>
    </w:p>
    <w:p w14:paraId="13CCD856" w14:textId="77777777" w:rsidR="002E685E" w:rsidRDefault="002E685E" w:rsidP="002E685E">
      <w:pPr>
        <w:pStyle w:val="Odlomakpopisa"/>
        <w:numPr>
          <w:ilvl w:val="0"/>
          <w:numId w:val="2"/>
        </w:numPr>
      </w:pPr>
      <w:r>
        <w:t>Poticanje rasta i razvoja malog i srednjeg poduzetništva</w:t>
      </w:r>
    </w:p>
    <w:p w14:paraId="349409A0" w14:textId="77777777" w:rsidR="002E685E" w:rsidRDefault="002E685E" w:rsidP="002E685E">
      <w:pPr>
        <w:pStyle w:val="Odlomakpopisa"/>
        <w:numPr>
          <w:ilvl w:val="0"/>
          <w:numId w:val="2"/>
        </w:numPr>
      </w:pPr>
      <w:r>
        <w:t>Povećanje broja poduzetnika</w:t>
      </w:r>
    </w:p>
    <w:p w14:paraId="2E420350" w14:textId="77777777" w:rsidR="002E685E" w:rsidRDefault="002E685E" w:rsidP="002E685E">
      <w:pPr>
        <w:pStyle w:val="Odlomakpopisa"/>
        <w:numPr>
          <w:ilvl w:val="0"/>
          <w:numId w:val="2"/>
        </w:numPr>
      </w:pPr>
      <w:r>
        <w:t>Povećanje broja zaposlenih</w:t>
      </w:r>
    </w:p>
    <w:p w14:paraId="3585D2C7" w14:textId="77777777" w:rsidR="001A5FF6" w:rsidRDefault="00916D5A" w:rsidP="00916D5A">
      <w:pPr>
        <w:pStyle w:val="Bezproreda"/>
        <w:jc w:val="center"/>
      </w:pPr>
      <w:r>
        <w:t>Članak 3.</w:t>
      </w:r>
    </w:p>
    <w:p w14:paraId="69F3F767" w14:textId="77777777" w:rsidR="00916D5A" w:rsidRDefault="002B7FE7" w:rsidP="00916D5A">
      <w:pPr>
        <w:jc w:val="both"/>
      </w:pPr>
      <w:r w:rsidRPr="002B7FE7">
        <w:t>Osnovu funkcionalne podjele čine koridori primarnih prometnica koji povezuju zonu s vanjskim prometnicama (županijske ceste Ž</w:t>
      </w:r>
      <w:r w:rsidR="00916D5A">
        <w:t xml:space="preserve">C </w:t>
      </w:r>
      <w:r w:rsidRPr="002B7FE7">
        <w:t>6056 i Ž</w:t>
      </w:r>
      <w:r w:rsidR="00916D5A">
        <w:t xml:space="preserve">C </w:t>
      </w:r>
      <w:r w:rsidRPr="002B7FE7">
        <w:t xml:space="preserve">6055), kao i planiranima </w:t>
      </w:r>
      <w:r w:rsidR="00916D5A">
        <w:t>nerazvrstanim cestama</w:t>
      </w:r>
      <w:r w:rsidRPr="002B7FE7">
        <w:t xml:space="preserve"> naselja </w:t>
      </w:r>
      <w:r w:rsidRPr="002B7FE7">
        <w:lastRenderedPageBreak/>
        <w:t xml:space="preserve">Oklaj te uspostavljaju međusobnu vezu između svih internih dijelova zone. Na sustav primarnih prometnica, prema potrebi i mogućem razvoju/izgradnji manjih dijelova zone, moguća je detaljnije preraspodijeliti prostor sekundarnim prometnicama koje u osnovnoj funkciji opskrbljuju samo manje i zatvorene dijelove zone. U blizini zone postoje priključci na svu infrastrukturu: energetsku infrastrukturu (električna energija, priključak na javnu mrežu i izrađena trafostanica), komunalna infrastruktura (opskrba vodom), prometnu i komunikacijsku infrastrukturu (pristupne ceste). Potrebno je izgraditi svu infrastrukturu unutar same zone. </w:t>
      </w:r>
    </w:p>
    <w:p w14:paraId="4F6725D3" w14:textId="77777777" w:rsidR="00916D5A" w:rsidRDefault="00916D5A" w:rsidP="00916D5A">
      <w:pPr>
        <w:pStyle w:val="Bezproreda"/>
        <w:jc w:val="center"/>
      </w:pPr>
      <w:r>
        <w:t>Članak 4.</w:t>
      </w:r>
    </w:p>
    <w:p w14:paraId="4322EFB6" w14:textId="77777777" w:rsidR="001A5FF6" w:rsidRDefault="001A5FF6" w:rsidP="00916D5A">
      <w:pPr>
        <w:jc w:val="both"/>
      </w:pPr>
      <w:r>
        <w:t>U poduzetničku zonu mogu se uključiti poduzetnici koji svojim djelatnostima zadovolj</w:t>
      </w:r>
      <w:r w:rsidR="00916D5A">
        <w:t>avaju kriterije prema prostorno-</w:t>
      </w:r>
      <w:r>
        <w:t>planskoj dokumentaciji.</w:t>
      </w:r>
    </w:p>
    <w:p w14:paraId="2E52EDB6" w14:textId="77777777" w:rsidR="00916D5A" w:rsidRDefault="00916D5A" w:rsidP="00916D5A">
      <w:pPr>
        <w:pStyle w:val="Bezproreda"/>
        <w:jc w:val="center"/>
      </w:pPr>
      <w:r>
        <w:t>Članak 5.</w:t>
      </w:r>
    </w:p>
    <w:p w14:paraId="3E763BBB" w14:textId="0436E542" w:rsidR="00B4110A" w:rsidRDefault="002E685E" w:rsidP="00916D5A">
      <w:pPr>
        <w:jc w:val="both"/>
      </w:pPr>
      <w:r>
        <w:t>Prodaja zemljišta, odnosno o</w:t>
      </w:r>
      <w:r w:rsidR="00B4110A">
        <w:t xml:space="preserve">dabir pojedinog poduzetničkog programa ostvaruje se na temelju javnog natječaja kojeg raspisuje </w:t>
      </w:r>
      <w:r w:rsidR="00916D5A">
        <w:t>Općinski načelnik</w:t>
      </w:r>
      <w:r w:rsidR="00B4110A">
        <w:t>. Svaki poduzetnički program treba sadržavati jasno opisanu viziju i cilj poslovanja, poslovni plan, vrijednost investicije koja se planira realizirati tim poduzetničkim programom.</w:t>
      </w:r>
    </w:p>
    <w:p w14:paraId="58DE3BE4" w14:textId="77777777" w:rsidR="00CE6B83" w:rsidRDefault="00CE6B83" w:rsidP="00CE6B83">
      <w:pPr>
        <w:pStyle w:val="Bezproreda"/>
        <w:jc w:val="center"/>
      </w:pPr>
      <w:r>
        <w:t>Članak 6.</w:t>
      </w:r>
    </w:p>
    <w:p w14:paraId="60AC7431" w14:textId="77777777" w:rsidR="00CE6B83" w:rsidRDefault="00357757" w:rsidP="00CE6B83">
      <w:pPr>
        <w:jc w:val="both"/>
      </w:pPr>
      <w:r>
        <w:t>Za ostvarivanje programa potrebno je pripremljeno zemlji</w:t>
      </w:r>
      <w:r w:rsidR="00CE6B83">
        <w:t>šte s asfaltiranim prilazima,</w:t>
      </w:r>
      <w:r>
        <w:t xml:space="preserve"> uređenim okolišem i ostalom komunalnom infrastrukturom. </w:t>
      </w:r>
      <w:r w:rsidR="0006044A">
        <w:t>Financiranje navedenih aktivnosti i privođenje poduzetničke zone svrsi planira se iz više izvora</w:t>
      </w:r>
      <w:r w:rsidR="00CE6B83">
        <w:t>,</w:t>
      </w:r>
      <w:r w:rsidR="0006044A">
        <w:t xml:space="preserve"> i to iz proračuna</w:t>
      </w:r>
      <w:r w:rsidR="00CE6B83">
        <w:t xml:space="preserve"> Općine Promina te potporama putem natječaja sufinanciranja projekata razvoja i opremanja poduzetničkih zona.</w:t>
      </w:r>
    </w:p>
    <w:p w14:paraId="52F257E3" w14:textId="77777777" w:rsidR="00CC5680" w:rsidRDefault="00CE6B83" w:rsidP="00CE6B83">
      <w:pPr>
        <w:pStyle w:val="Bezproreda"/>
        <w:jc w:val="center"/>
      </w:pPr>
      <w:r>
        <w:t>Članak 7.</w:t>
      </w:r>
    </w:p>
    <w:p w14:paraId="3622825F" w14:textId="77777777" w:rsidR="00CC5680" w:rsidRDefault="00CC5680" w:rsidP="00916D5A">
      <w:pPr>
        <w:jc w:val="both"/>
      </w:pPr>
      <w:r>
        <w:t xml:space="preserve">Za upravljanje projektom izgradnje te kao organizator provedbe programa razvoja poduzetničke zone određuje se </w:t>
      </w:r>
      <w:r w:rsidR="002E685E">
        <w:t>Jedinstveni upravni odjel Općine Promina</w:t>
      </w:r>
      <w:r>
        <w:t>.</w:t>
      </w:r>
    </w:p>
    <w:p w14:paraId="64F0475B" w14:textId="77777777" w:rsidR="002E685E" w:rsidRDefault="002E685E" w:rsidP="002E685E">
      <w:pPr>
        <w:pStyle w:val="Bezproreda"/>
        <w:jc w:val="center"/>
      </w:pPr>
      <w:r>
        <w:t>Članak 8.</w:t>
      </w:r>
    </w:p>
    <w:p w14:paraId="70EE6DE2" w14:textId="77777777" w:rsidR="002E685E" w:rsidRDefault="002E685E" w:rsidP="002E685E">
      <w:pPr>
        <w:jc w:val="both"/>
      </w:pPr>
      <w:r>
        <w:t>Općinsko vijeće Općine Promina može utvrditi posebne uvjete za pojedine investitore ukoliko predmetne investicije imaju značajan utjecaj, i to:</w:t>
      </w:r>
    </w:p>
    <w:p w14:paraId="05FA72AA" w14:textId="77777777" w:rsidR="002E685E" w:rsidRDefault="002E685E" w:rsidP="002E685E">
      <w:pPr>
        <w:pStyle w:val="Odlomakpopisa"/>
        <w:numPr>
          <w:ilvl w:val="0"/>
          <w:numId w:val="2"/>
        </w:numPr>
        <w:ind w:left="567"/>
        <w:jc w:val="both"/>
      </w:pPr>
      <w:r>
        <w:t>Povećanje broja zaposlenih na području Općine Promina</w:t>
      </w:r>
    </w:p>
    <w:p w14:paraId="740D8519" w14:textId="77777777" w:rsidR="002E685E" w:rsidRDefault="002E685E" w:rsidP="002E685E">
      <w:pPr>
        <w:pStyle w:val="Odlomakpopisa"/>
        <w:numPr>
          <w:ilvl w:val="0"/>
          <w:numId w:val="2"/>
        </w:numPr>
        <w:ind w:left="567"/>
        <w:jc w:val="both"/>
      </w:pPr>
      <w:r>
        <w:t>Uvođenje novih i suvremenih tehnologija</w:t>
      </w:r>
    </w:p>
    <w:p w14:paraId="45B809C4" w14:textId="77777777" w:rsidR="00CC5680" w:rsidRDefault="002E685E" w:rsidP="00CE6B83">
      <w:pPr>
        <w:pStyle w:val="Bezproreda"/>
        <w:jc w:val="center"/>
      </w:pPr>
      <w:r>
        <w:t>Članak 9</w:t>
      </w:r>
      <w:r w:rsidR="00CE6B83">
        <w:t>.</w:t>
      </w:r>
    </w:p>
    <w:p w14:paraId="405B7D71" w14:textId="77777777" w:rsidR="00CC5680" w:rsidRPr="000F2CA9" w:rsidRDefault="00CE6B83" w:rsidP="00916D5A">
      <w:pPr>
        <w:jc w:val="both"/>
      </w:pPr>
      <w:r w:rsidRPr="000F2CA9">
        <w:t>Ovaj program stupa na snagu osmog dana od dana objave u Službenom glasilu Općine Promina.</w:t>
      </w:r>
    </w:p>
    <w:p w14:paraId="10E83EB5" w14:textId="77777777" w:rsidR="006A755B" w:rsidRPr="000F2CA9" w:rsidRDefault="006A755B" w:rsidP="00916D5A">
      <w:pPr>
        <w:jc w:val="both"/>
      </w:pPr>
    </w:p>
    <w:p w14:paraId="38BA5363" w14:textId="5AAF2A7F" w:rsidR="006A755B" w:rsidRPr="000F2CA9" w:rsidRDefault="00CE6B83" w:rsidP="00CE6B83">
      <w:pPr>
        <w:pStyle w:val="Bezproreda"/>
      </w:pPr>
      <w:r w:rsidRPr="000F2CA9">
        <w:t>KLASA:</w:t>
      </w:r>
      <w:r w:rsidR="000F2CA9" w:rsidRPr="000F2CA9">
        <w:t xml:space="preserve"> 301-01/21-01/1</w:t>
      </w:r>
    </w:p>
    <w:p w14:paraId="5F1DC831" w14:textId="6156FC70" w:rsidR="006A755B" w:rsidRPr="000F2CA9" w:rsidRDefault="00CE6B83" w:rsidP="00CE6B83">
      <w:pPr>
        <w:pStyle w:val="Bezproreda"/>
      </w:pPr>
      <w:r w:rsidRPr="000F2CA9">
        <w:t>URBROJ:</w:t>
      </w:r>
      <w:r w:rsidR="000F2CA9" w:rsidRPr="000F2CA9">
        <w:t xml:space="preserve"> 2182/09-21-02</w:t>
      </w:r>
    </w:p>
    <w:p w14:paraId="1495E7BB" w14:textId="77777777" w:rsidR="006A755B" w:rsidRPr="000F2CA9" w:rsidRDefault="00CE6B83" w:rsidP="00CE6B83">
      <w:pPr>
        <w:pStyle w:val="Bezproreda"/>
      </w:pPr>
      <w:r w:rsidRPr="000F2CA9">
        <w:t>Oklaj, 20. prosinca 2021. godine</w:t>
      </w:r>
    </w:p>
    <w:p w14:paraId="55E7A1F0" w14:textId="77777777" w:rsidR="00CE6B83" w:rsidRPr="000F2CA9" w:rsidRDefault="00CE6B83" w:rsidP="00CE6B83">
      <w:pPr>
        <w:pStyle w:val="Bezproreda"/>
        <w:jc w:val="center"/>
      </w:pPr>
      <w:r w:rsidRPr="000F2CA9">
        <w:t>OPĆINA PROMINA</w:t>
      </w:r>
    </w:p>
    <w:p w14:paraId="323C4616" w14:textId="77777777" w:rsidR="00CE6B83" w:rsidRDefault="00CE6B83" w:rsidP="00CE6B83">
      <w:pPr>
        <w:pStyle w:val="Bezproreda"/>
        <w:jc w:val="center"/>
      </w:pPr>
      <w:r>
        <w:t>OPĆINSKO VIJEĆE</w:t>
      </w:r>
    </w:p>
    <w:p w14:paraId="4D5981EC" w14:textId="77777777" w:rsidR="001A5FF6" w:rsidRDefault="00CE6B83" w:rsidP="00CE6B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Predsjednica:</w:t>
      </w:r>
    </w:p>
    <w:p w14:paraId="7DDA22F5" w14:textId="77777777" w:rsidR="006A755B" w:rsidRPr="002B7FE7" w:rsidRDefault="00CE6B83" w:rsidP="00CE6B83">
      <w:pPr>
        <w:pStyle w:val="Bezproreda"/>
        <w:ind w:left="6372" w:firstLine="708"/>
      </w:pPr>
      <w:r>
        <w:t>Davorka Bronić</w:t>
      </w:r>
    </w:p>
    <w:sectPr w:rsidR="006A755B" w:rsidRPr="002B7F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0D8"/>
    <w:multiLevelType w:val="hybridMultilevel"/>
    <w:tmpl w:val="61FA077A"/>
    <w:lvl w:ilvl="0" w:tplc="6E7A98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82E75"/>
    <w:multiLevelType w:val="hybridMultilevel"/>
    <w:tmpl w:val="60FC12E0"/>
    <w:lvl w:ilvl="0" w:tplc="C1067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CA7635"/>
    <w:multiLevelType w:val="hybridMultilevel"/>
    <w:tmpl w:val="6CEAE7FC"/>
    <w:lvl w:ilvl="0" w:tplc="C39A7F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F3"/>
    <w:rsid w:val="0006044A"/>
    <w:rsid w:val="000F2CA9"/>
    <w:rsid w:val="001A5FF6"/>
    <w:rsid w:val="002847BD"/>
    <w:rsid w:val="002B7FE7"/>
    <w:rsid w:val="002E685E"/>
    <w:rsid w:val="00357757"/>
    <w:rsid w:val="00522799"/>
    <w:rsid w:val="005F011B"/>
    <w:rsid w:val="006448FA"/>
    <w:rsid w:val="006A755B"/>
    <w:rsid w:val="006D6648"/>
    <w:rsid w:val="007B0093"/>
    <w:rsid w:val="008E4332"/>
    <w:rsid w:val="00916D5A"/>
    <w:rsid w:val="009F5F0F"/>
    <w:rsid w:val="00B4110A"/>
    <w:rsid w:val="00B41579"/>
    <w:rsid w:val="00C1001C"/>
    <w:rsid w:val="00C26E19"/>
    <w:rsid w:val="00CC5680"/>
    <w:rsid w:val="00CE6B83"/>
    <w:rsid w:val="00D2552C"/>
    <w:rsid w:val="00E56CD6"/>
    <w:rsid w:val="00E93DF3"/>
    <w:rsid w:val="00F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9A57"/>
  <w15:chartTrackingRefBased/>
  <w15:docId w15:val="{78965D8C-0788-4872-AED2-C510C485C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F5F0F"/>
    <w:pPr>
      <w:ind w:left="720"/>
      <w:contextualSpacing/>
    </w:pPr>
  </w:style>
  <w:style w:type="paragraph" w:styleId="Bezproreda">
    <w:name w:val="No Spacing"/>
    <w:uiPriority w:val="1"/>
    <w:qFormat/>
    <w:rsid w:val="00B415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Ante Cupic</cp:lastModifiedBy>
  <cp:revision>6</cp:revision>
  <dcterms:created xsi:type="dcterms:W3CDTF">2021-12-15T21:00:00Z</dcterms:created>
  <dcterms:modified xsi:type="dcterms:W3CDTF">2021-12-20T09:25:00Z</dcterms:modified>
</cp:coreProperties>
</file>